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8" w:beforeLines="2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附表</w:t>
      </w:r>
      <w:r>
        <w:rPr>
          <w:rFonts w:ascii="黑体" w:eastAsia="黑体"/>
          <w:sz w:val="32"/>
          <w:szCs w:val="32"/>
        </w:rPr>
        <w:t>5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widowControl/>
        <w:snapToGrid w:val="0"/>
        <w:spacing w:line="600" w:lineRule="exact"/>
        <w:jc w:val="center"/>
        <w:rPr>
          <w:rFonts w:hint="eastAsia" w:ascii="方正小标宋简体" w:hAnsi="华文中宋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宋体"/>
          <w:color w:val="000000"/>
          <w:kern w:val="0"/>
          <w:sz w:val="44"/>
          <w:szCs w:val="44"/>
        </w:rPr>
        <w:t>宁海县企业淘汰落后产能奖励资金申请表</w:t>
      </w:r>
    </w:p>
    <w:bookmarkEnd w:id="0"/>
    <w:p>
      <w:pPr>
        <w:widowControl/>
        <w:snapToGrid w:val="0"/>
        <w:spacing w:line="600" w:lineRule="exact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ascii="华文中宋" w:hAnsi="华文中宋" w:eastAsia="华文中宋" w:cs="宋体"/>
          <w:color w:val="000000"/>
          <w:kern w:val="0"/>
          <w:sz w:val="24"/>
        </w:rPr>
        <w:t xml:space="preserve">                                                                                     </w:t>
      </w:r>
      <w:r>
        <w:rPr>
          <w:rFonts w:ascii="宋体" w:hAnsi="宋体" w:cs="宋体"/>
          <w:color w:val="000000"/>
          <w:kern w:val="0"/>
          <w:sz w:val="24"/>
        </w:rPr>
        <w:t xml:space="preserve">      </w:t>
      </w:r>
      <w:r>
        <w:rPr>
          <w:rFonts w:hint="eastAsia" w:ascii="宋体" w:hAnsi="宋体" w:cs="宋体"/>
          <w:color w:val="000000"/>
          <w:kern w:val="0"/>
          <w:sz w:val="24"/>
        </w:rPr>
        <w:t>填报日期：</w:t>
      </w:r>
      <w:r>
        <w:rPr>
          <w:rFonts w:ascii="宋体" w:hAnsi="宋体" w:cs="宋体"/>
          <w:color w:val="000000"/>
          <w:kern w:val="0"/>
          <w:sz w:val="24"/>
        </w:rPr>
        <w:t xml:space="preserve">      </w:t>
      </w:r>
      <w:r>
        <w:rPr>
          <w:rFonts w:hint="eastAsia" w:ascii="宋体" w:hAnsi="宋体" w:cs="宋体"/>
          <w:color w:val="000000"/>
          <w:kern w:val="0"/>
          <w:sz w:val="24"/>
        </w:rPr>
        <w:t>年</w:t>
      </w:r>
      <w:r>
        <w:rPr>
          <w:rFonts w:ascii="宋体" w:hAnsi="宋体" w:cs="宋体"/>
          <w:color w:val="000000"/>
          <w:kern w:val="0"/>
          <w:sz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ascii="宋体" w:hAnsi="宋体" w:cs="宋体"/>
          <w:color w:val="000000"/>
          <w:kern w:val="0"/>
          <w:sz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</w:rPr>
        <w:t>日</w:t>
      </w:r>
    </w:p>
    <w:tbl>
      <w:tblPr>
        <w:tblStyle w:val="3"/>
        <w:tblW w:w="1439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3"/>
        <w:gridCol w:w="2390"/>
        <w:gridCol w:w="3236"/>
        <w:gridCol w:w="3712"/>
        <w:gridCol w:w="31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23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企业地址</w:t>
            </w:r>
          </w:p>
        </w:tc>
        <w:tc>
          <w:tcPr>
            <w:tcW w:w="37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1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当地乡镇、街道初审意见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71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116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9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71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6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9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371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6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1" w:type="dxa"/>
            <w:gridSpan w:val="4"/>
            <w:tcBorders>
              <w:top w:val="nil"/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淘汰落后产能（工艺、设备）简况（包括：淘汰的主要设备、生产能力、淘汰时间、淘汰设备去向，前三年的用能量等）：</w:t>
            </w:r>
          </w:p>
          <w:p>
            <w:pPr>
              <w:spacing w:line="4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6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vAlign w:val="top"/>
          </w:tcPr>
          <w:p>
            <w:pPr>
              <w:spacing w:line="4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县经信局审核意见（盖章）：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1128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6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3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723" w:firstLineChars="30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申请补助（奖励）资金额度</w:t>
            </w:r>
          </w:p>
        </w:tc>
        <w:tc>
          <w:tcPr>
            <w:tcW w:w="694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12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3116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right="12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4" w:hRule="atLeast"/>
          <w:jc w:val="center"/>
        </w:trPr>
        <w:tc>
          <w:tcPr>
            <w:tcW w:w="1128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申请企业承诺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本企业郑重承诺，提交的申请材料和数据真实准确，如与事实不符，承担相应的法律责任。</w:t>
            </w:r>
          </w:p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申请企业：（公章）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法定代表人：（签字）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1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县财政局审核意见（盖章）：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6349A"/>
    <w:rsid w:val="6F2634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2016-09-18T08:48:00Z</dcterms:created>
  <dc:creator>Administrator</dc:creator>
  <cp:lastModifiedBy>Administrator</cp:lastModifiedBy>
  <dcterms:modified xsi:type="dcterms:W3CDTF">2016-09-18T08:49:04Z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